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22" w:rsidRPr="00815E8D" w:rsidRDefault="00187522" w:rsidP="00187522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187522" w:rsidRPr="00815E8D" w:rsidRDefault="00187522" w:rsidP="0018752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4765961"/>
      <w:r w:rsidRPr="00815E8D">
        <w:rPr>
          <w:rFonts w:eastAsia="Times New Roman" w:cs="Times New Roman"/>
          <w:b/>
          <w:sz w:val="24"/>
          <w:szCs w:val="20"/>
          <w:lang w:eastAsia="pl-PL"/>
        </w:rPr>
        <w:t>ZBIÓRKA BATERII I AKUMULATORÓW PRZENOŚNYCH</w:t>
      </w:r>
      <w:bookmarkEnd w:id="0"/>
    </w:p>
    <w:p w:rsidR="00187522" w:rsidRPr="00815E8D" w:rsidRDefault="00187522" w:rsidP="00187522">
      <w:pPr>
        <w:spacing w:after="120" w:line="276" w:lineRule="auto"/>
        <w:jc w:val="center"/>
        <w:rPr>
          <w:b/>
          <w:bCs/>
          <w:sz w:val="20"/>
          <w:szCs w:val="20"/>
        </w:rPr>
      </w:pPr>
    </w:p>
    <w:p w:rsidR="00187522" w:rsidRPr="00815E8D" w:rsidRDefault="00187522" w:rsidP="00187522">
      <w:pPr>
        <w:spacing w:after="120" w:line="276" w:lineRule="auto"/>
        <w:jc w:val="center"/>
        <w:rPr>
          <w:b/>
          <w:bCs/>
          <w:i/>
          <w:sz w:val="20"/>
          <w:szCs w:val="20"/>
        </w:rPr>
      </w:pPr>
      <w:r w:rsidRPr="00815E8D">
        <w:rPr>
          <w:b/>
          <w:bCs/>
          <w:sz w:val="20"/>
          <w:szCs w:val="20"/>
        </w:rPr>
        <w:t>REGULAMIN</w:t>
      </w:r>
    </w:p>
    <w:p w:rsidR="00187522" w:rsidRPr="00815E8D" w:rsidRDefault="00187522" w:rsidP="00187522">
      <w:pPr>
        <w:spacing w:after="0" w:line="240" w:lineRule="auto"/>
        <w:ind w:left="284"/>
        <w:jc w:val="both"/>
        <w:rPr>
          <w:rFonts w:cstheme="minorHAnsi"/>
          <w:b/>
          <w:i/>
          <w:sz w:val="20"/>
          <w:szCs w:val="20"/>
        </w:rPr>
      </w:pPr>
      <w:r w:rsidRPr="00815E8D">
        <w:rPr>
          <w:rFonts w:cstheme="minorHAnsi"/>
          <w:b/>
          <w:i/>
          <w:sz w:val="20"/>
          <w:szCs w:val="20"/>
        </w:rPr>
        <w:t xml:space="preserve">Konkurs skierowany do przedszkoli, szkół podstawowych i szkół ponadpodstawowych działających na terenie gmin-członków Komunalnego Związku Gmin „Dolina Redy i </w:t>
      </w:r>
      <w:proofErr w:type="spellStart"/>
      <w:r w:rsidRPr="00815E8D">
        <w:rPr>
          <w:rFonts w:cstheme="minorHAnsi"/>
          <w:b/>
          <w:i/>
          <w:sz w:val="20"/>
          <w:szCs w:val="20"/>
        </w:rPr>
        <w:t>Chylonki</w:t>
      </w:r>
      <w:proofErr w:type="spellEnd"/>
      <w:r w:rsidRPr="00815E8D">
        <w:rPr>
          <w:rFonts w:cstheme="minorHAnsi"/>
          <w:b/>
          <w:i/>
          <w:sz w:val="20"/>
          <w:szCs w:val="20"/>
        </w:rPr>
        <w:t>”.</w:t>
      </w:r>
    </w:p>
    <w:p w:rsidR="00187522" w:rsidRPr="00815E8D" w:rsidRDefault="00187522" w:rsidP="00187522">
      <w:pPr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Niniejszy Regulamin określa szczegółowe zasady konkursu będącego częścią działań edukacyjno-promocyjnych realizowanych przez Komunalny Związek Gmin </w:t>
      </w:r>
      <w:r w:rsidRPr="00815E8D">
        <w:rPr>
          <w:rFonts w:eastAsia="Times New Roman" w:cstheme="minorHAnsi"/>
          <w:i/>
          <w:sz w:val="20"/>
          <w:szCs w:val="20"/>
          <w:lang w:eastAsia="pl-PL"/>
        </w:rPr>
        <w:t xml:space="preserve">„Dolina Redy i </w:t>
      </w:r>
      <w:proofErr w:type="spellStart"/>
      <w:r w:rsidRPr="00815E8D">
        <w:rPr>
          <w:rFonts w:eastAsia="Times New Roman" w:cstheme="minorHAnsi"/>
          <w:i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theme="minorHAnsi"/>
          <w:i/>
          <w:sz w:val="20"/>
          <w:szCs w:val="20"/>
          <w:lang w:eastAsia="pl-PL"/>
        </w:rPr>
        <w:t>”</w:t>
      </w:r>
      <w:r w:rsidRPr="00815E8D">
        <w:rPr>
          <w:rFonts w:eastAsia="Times New Roman" w:cstheme="minorHAnsi"/>
          <w:sz w:val="20"/>
          <w:szCs w:val="20"/>
          <w:lang w:eastAsia="pl-PL"/>
        </w:rPr>
        <w:t xml:space="preserve"> z siedzibą w Gdyni na terenie jego działania.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Organizatorem konkursu jest Komunalny Związek Gmin </w:t>
      </w:r>
      <w:r w:rsidRPr="00815E8D">
        <w:rPr>
          <w:rFonts w:eastAsia="Times New Roman" w:cstheme="minorHAnsi"/>
          <w:i/>
          <w:sz w:val="20"/>
          <w:szCs w:val="20"/>
          <w:lang w:eastAsia="pl-PL"/>
        </w:rPr>
        <w:t xml:space="preserve">„Dolina Redy i </w:t>
      </w:r>
      <w:proofErr w:type="spellStart"/>
      <w:r w:rsidRPr="00815E8D">
        <w:rPr>
          <w:rFonts w:eastAsia="Times New Roman" w:cstheme="minorHAnsi"/>
          <w:i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theme="minorHAnsi"/>
          <w:i/>
          <w:sz w:val="20"/>
          <w:szCs w:val="20"/>
          <w:lang w:eastAsia="pl-PL"/>
        </w:rPr>
        <w:t>”</w:t>
      </w:r>
      <w:r w:rsidRPr="00815E8D">
        <w:rPr>
          <w:rFonts w:eastAsia="Times New Roman" w:cstheme="minorHAnsi"/>
          <w:sz w:val="20"/>
          <w:szCs w:val="20"/>
          <w:lang w:eastAsia="pl-PL"/>
        </w:rPr>
        <w:t xml:space="preserve"> z siedzibą w Gdyni, przy ul. Konwaliowej 1, w dalszej części Regulaminu zwany Związkiem.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Uczestnicy konkursu: </w:t>
      </w:r>
    </w:p>
    <w:p w:rsidR="00187522" w:rsidRPr="00815E8D" w:rsidRDefault="00187522" w:rsidP="00187522">
      <w:pPr>
        <w:spacing w:after="0" w:line="240" w:lineRule="auto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w konkursie mogą wziąć udział wszystkie placówki oświatowe z terenu działania Związku, tj. Gmin Miast: Gdynia, Rumia, Reda, Sopot, Wejherowo oraz gmin wiejskich: Kosakowo, Szemud, Wejherowo.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Temat konkursu: zbiórka baterii.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Cel konkursu: 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uświadomienie dzieciom i młodzieży konieczności selektywnej zbiórki baterii,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ograniczenie ilości odpadów niebezpiecznych w strumieniu odpadów zmieszanych.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Warunki udziału</w:t>
      </w:r>
      <w:r w:rsidRPr="00815E8D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187522" w:rsidRPr="00815E8D" w:rsidRDefault="00187522" w:rsidP="00187522">
      <w:pPr>
        <w:numPr>
          <w:ilvl w:val="0"/>
          <w:numId w:val="2"/>
        </w:numPr>
        <w:spacing w:after="0" w:line="240" w:lineRule="auto"/>
        <w:ind w:left="851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Podpisanie umowy o współpracy ze Związkiem w zakresie zbiórki zużytych baterii. </w:t>
      </w:r>
    </w:p>
    <w:p w:rsidR="00187522" w:rsidRPr="00815E8D" w:rsidRDefault="00187522" w:rsidP="00187522">
      <w:pPr>
        <w:numPr>
          <w:ilvl w:val="0"/>
          <w:numId w:val="2"/>
        </w:numPr>
        <w:spacing w:after="0" w:line="240" w:lineRule="auto"/>
        <w:ind w:left="851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W przypadku kiedy placówka zbiera baterie jako zespół szkół – podpisuje jedną umowę. Jeśli placówki wchodzące w skład zespołu szkół zbierają baterie oddzielnie, każda z nich podpisuje oddzielną umowę.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Konkurs jest konkursem ciągłym, jednorazowe podpisanie umowy upoważnia do udziału w konkursie w okresie trwania umowy.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Zasady zbiórki baterii: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Do konkursu kwalifikują się baterie przekazane Związkowi przez placówkę oświatową, która ma podpisaną umowę ze Związkiem.  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Baterie będą odbierane przez Związek po uprzednim zgłoszeniu przez placówkę faktu zapełnienia pojemnika na baterie. Zgłoszenia należy kierować do siedziby Związku – Dział Gospodarki Odpadami -  pod numer telefonu: 58 624 66 11 lub e-mail: dgo@kzg.pl 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Odbiór baterii nastąpi w terminie 21 dni kalendarzowych od dnia zgłoszenia zapełnienia pojemnika.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Baterie zebrane na terenie placówki oświatowej podczas Objazdowej Zbiórki Odpadów Niebezpiecznych organizowanej przez Związek również wliczane są do konkursu.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Przekazanie baterii zostaje potwierdzone dokumentem „potwierdzenia przekazania baterii”, które zawiera nazwę placówki, datę i wagę zebranych baterii.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Punkty za zbiórkę baterii, które zostały przyznane w danym roku kalendarzowym, ważne są przez 2 następne pełne lata kalendarzowe. Po upływie tego okresu czasu niewykorzystane punkty nie będą uwzględniane.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Wymiana punktów na nagrody będzie dokonywana dwa razy w roku w miesiącu kwietniu i listopadzie.</w:t>
      </w:r>
    </w:p>
    <w:p w:rsidR="00187522" w:rsidRPr="00815E8D" w:rsidRDefault="00187522" w:rsidP="0018752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Zasady przyznawania nagród dla placówek oświatowych: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Za zebrane w danej placówce baterie będą przyznawane punkty, które będzie można wymienić na nagrody.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Waga zebranych baterii będzie przeliczona na zasadzanie 1 kg = 1 punkt.</w:t>
      </w:r>
    </w:p>
    <w:p w:rsidR="00187522" w:rsidRPr="00815E8D" w:rsidRDefault="00187522" w:rsidP="00187522">
      <w:pPr>
        <w:numPr>
          <w:ilvl w:val="1"/>
          <w:numId w:val="1"/>
        </w:numPr>
        <w:spacing w:after="200" w:line="276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Placówka wybiera nagrody z „Katalogu nagród” publikowanego dwa razy w roku w miesiącach kwietniu i listopadzie. Katalog jest dostępny na stronie </w:t>
      </w:r>
      <w:hyperlink r:id="rId5" w:history="1">
        <w:r w:rsidRPr="00815E8D">
          <w:rPr>
            <w:rFonts w:eastAsia="Times New Roman" w:cstheme="minorHAnsi"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theme="minorHAnsi"/>
          <w:sz w:val="20"/>
          <w:szCs w:val="20"/>
          <w:lang w:eastAsia="pl-PL"/>
        </w:rPr>
        <w:t>. Po publikacji nowego katalogu poprzedni przestaje obowiązywać.</w:t>
      </w:r>
      <w:r w:rsidRPr="00815E8D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187522" w:rsidRPr="00815E8D" w:rsidRDefault="00187522" w:rsidP="00187522">
      <w:p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Zamówienia na nagrody w danym roku szkolnym należy składać do 30 kwietnia oraz do 30 listopada (włącznie z tymi dniami).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Zamówienie nagrody należy złożyć  pisemnie: faxem pod numerem telefonu 58 624 66 11 lub e-mailem na adres: </w:t>
      </w:r>
      <w:hyperlink r:id="rId6" w:history="1">
        <w:r w:rsidRPr="00815E8D">
          <w:rPr>
            <w:rFonts w:eastAsia="Times New Roman" w:cstheme="minorHAnsi"/>
            <w:sz w:val="20"/>
            <w:szCs w:val="20"/>
            <w:lang w:eastAsia="pl-PL"/>
          </w:rPr>
          <w:t>dgo@kzg.pl</w:t>
        </w:r>
      </w:hyperlink>
      <w:r w:rsidRPr="00815E8D">
        <w:rPr>
          <w:rFonts w:eastAsia="Times New Roman" w:cstheme="minorHAnsi"/>
          <w:sz w:val="20"/>
          <w:szCs w:val="20"/>
          <w:lang w:eastAsia="pl-PL"/>
        </w:rPr>
        <w:t xml:space="preserve"> 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Nagrody dostarczane będą przez pracownika Związku do placówki uczestnika w maju oraz w czerwcu, przed zakończeniem roku szkolnego (dla nagród zamawianych w kwietniu) oraz w grudniu i w styczniu, przed zakończeniem I semestru (dla nagród zamawianych w listopadzie). Odbiór nagrody zostanie potwierdzony podpisaniem protokołu odbioru nagrody przez placówkę.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Punkty niewykorzystane w danym roku szkolnym przechodzą na konto nowego roku szkolnego z zachowaniem zasady opisanej w punkcie 8.f).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Nie ma możliwości wymiany punktów na gotówkę.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Nagrody figurujące w katalogu są do dyspozycji w miarę posiadanych zasobów. Związek zastrzega sobie prawo do zastąpienia zamówionej nagrody  inną, podobną, jak również wycofania nagrody z katalogu. </w:t>
      </w:r>
    </w:p>
    <w:p w:rsidR="00187522" w:rsidRPr="00815E8D" w:rsidRDefault="00187522" w:rsidP="00187522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 xml:space="preserve">Wartości punktowe zbliżonych nagród oferowanych uczestnikom w kolejnych edycjach katalogu mogą różnić się od siebie. </w:t>
      </w:r>
    </w:p>
    <w:p w:rsidR="00187522" w:rsidRPr="00815E8D" w:rsidRDefault="00187522" w:rsidP="00187522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851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lang w:eastAsia="pl-PL"/>
        </w:rPr>
        <w:t>W przypadku zebrania przez placówkę więcej niż 500 punktów, dopuszcza się możliwość  wymiany zgromadzonych punktów na inne nagrody, niż te, które figurują w katalogu, bardziej przydatne danej placówce. Na pisemny wniosek uczestnika konkursu, pod warunkiem udzielenia zgody przez Przewodniczącego  Zarządu Związku, zostanie przyznana wybrana przez placówkę nagroda.</w:t>
      </w:r>
    </w:p>
    <w:p w:rsidR="00187522" w:rsidRPr="00815E8D" w:rsidRDefault="00187522" w:rsidP="00187522">
      <w:pPr>
        <w:tabs>
          <w:tab w:val="left" w:pos="284"/>
        </w:tabs>
        <w:spacing w:after="0" w:line="240" w:lineRule="auto"/>
        <w:ind w:left="851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820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5"/>
      </w:tblGrid>
      <w:tr w:rsidR="00187522" w:rsidRPr="00815E8D" w:rsidTr="001021DC">
        <w:trPr>
          <w:trHeight w:val="1345"/>
        </w:trPr>
        <w:tc>
          <w:tcPr>
            <w:tcW w:w="8205" w:type="dxa"/>
          </w:tcPr>
          <w:p w:rsidR="00187522" w:rsidRPr="00815E8D" w:rsidRDefault="00187522" w:rsidP="001021DC">
            <w:pPr>
              <w:tabs>
                <w:tab w:val="left" w:pos="284"/>
              </w:tabs>
              <w:spacing w:after="0" w:line="240" w:lineRule="auto"/>
              <w:ind w:left="217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187522" w:rsidRPr="00815E8D" w:rsidRDefault="00187522" w:rsidP="001021DC">
            <w:pPr>
              <w:tabs>
                <w:tab w:val="left" w:pos="284"/>
              </w:tabs>
              <w:spacing w:after="0" w:line="240" w:lineRule="auto"/>
              <w:ind w:left="217" w:right="405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15E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UWAGA:  Placówki oświatowe (nie więcej niż 5), które osiągną największą liczbę punktów za zbiórkę baterii w danym roku szkolnym, zostaną dodatkowo wyróżnione poprzez zaproszenie na uroczystą galę podsumowania działań edukacyjnych Związku w czerwcu 2020 r.</w:t>
            </w:r>
          </w:p>
          <w:p w:rsidR="00187522" w:rsidRPr="00815E8D" w:rsidRDefault="00187522" w:rsidP="001021D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87522" w:rsidRPr="00815E8D" w:rsidRDefault="00187522" w:rsidP="001875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187522" w:rsidRPr="00815E8D" w:rsidRDefault="00187522" w:rsidP="001875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187522" w:rsidRPr="00815E8D" w:rsidRDefault="00187522" w:rsidP="001875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187522" w:rsidRPr="00815E8D" w:rsidRDefault="00187522" w:rsidP="001875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187522" w:rsidRPr="00815E8D" w:rsidRDefault="00187522" w:rsidP="00187522">
      <w:pPr>
        <w:spacing w:after="200" w:line="276" w:lineRule="auto"/>
        <w:rPr>
          <w:lang w:eastAsia="pl-PL"/>
        </w:rPr>
      </w:pPr>
    </w:p>
    <w:p w:rsidR="00187522" w:rsidRPr="00815E8D" w:rsidRDefault="00187522" w:rsidP="00187522">
      <w:pPr>
        <w:spacing w:after="200" w:line="276" w:lineRule="auto"/>
        <w:rPr>
          <w:lang w:eastAsia="pl-PL"/>
        </w:rPr>
      </w:pPr>
    </w:p>
    <w:p w:rsidR="00187522" w:rsidRPr="00815E8D" w:rsidRDefault="00187522" w:rsidP="00187522">
      <w:pPr>
        <w:spacing w:after="200" w:line="276" w:lineRule="auto"/>
        <w:rPr>
          <w:lang w:eastAsia="pl-PL"/>
        </w:rPr>
      </w:pPr>
    </w:p>
    <w:p w:rsidR="00187522" w:rsidRPr="00815E8D" w:rsidRDefault="00187522" w:rsidP="00187522">
      <w:pPr>
        <w:spacing w:after="200" w:line="276" w:lineRule="auto"/>
        <w:rPr>
          <w:lang w:eastAsia="pl-PL"/>
        </w:rPr>
      </w:pPr>
    </w:p>
    <w:p w:rsidR="00187522" w:rsidRPr="00815E8D" w:rsidRDefault="00187522" w:rsidP="00187522">
      <w:pPr>
        <w:spacing w:after="200" w:line="276" w:lineRule="auto"/>
        <w:rPr>
          <w:lang w:eastAsia="pl-PL"/>
        </w:rPr>
      </w:pPr>
    </w:p>
    <w:p w:rsidR="00187522" w:rsidRPr="00815E8D" w:rsidRDefault="00187522" w:rsidP="0018752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187522" w:rsidRPr="00815E8D" w:rsidRDefault="00187522" w:rsidP="00187522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>Zgłoszenie do udziału w konkursach ekologicznych jest jednoznaczne z wyrażeniem zgody na przetwarzanie danych osobowych zgodnie z art. 13 ogólnego rozporządzenia o ochronie danych osobowych z dnia 27 kwietnia 2016 r. (Dz. Urz. UE L 119 z 04.05.2016) oraz z ustawą z dnia 10 maja 2018 r. o ochronie danych osobowych (Dz. U. 2018  poz. 1000). Ponadto istnieje możliwość zapisania, korzystania i rozpowszechniania wizerunku uczestników. Więcej informacji na stronie 2 niniejszej broszury.</w:t>
      </w:r>
    </w:p>
    <w:p w:rsidR="003229F8" w:rsidRPr="00187522" w:rsidRDefault="003229F8">
      <w:pPr>
        <w:rPr>
          <w:rFonts w:eastAsia="Times New Roman" w:cs="Times New Roman"/>
          <w:i/>
          <w:sz w:val="16"/>
          <w:szCs w:val="16"/>
          <w:lang w:eastAsia="pl-PL"/>
        </w:rPr>
      </w:pPr>
      <w:bookmarkStart w:id="1" w:name="_GoBack"/>
      <w:bookmarkEnd w:id="1"/>
    </w:p>
    <w:sectPr w:rsidR="003229F8" w:rsidRPr="0018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7EA"/>
    <w:multiLevelType w:val="hybridMultilevel"/>
    <w:tmpl w:val="474459CC"/>
    <w:lvl w:ilvl="0" w:tplc="335E0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707C"/>
    <w:multiLevelType w:val="hybridMultilevel"/>
    <w:tmpl w:val="4580BFAA"/>
    <w:lvl w:ilvl="0" w:tplc="04150017">
      <w:start w:val="1"/>
      <w:numFmt w:val="lowerLetter"/>
      <w:lvlText w:val="%1)"/>
      <w:lvlJc w:val="left"/>
      <w:pPr>
        <w:ind w:left="17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2"/>
    <w:rsid w:val="00187522"/>
    <w:rsid w:val="003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52A9"/>
  <w15:chartTrackingRefBased/>
  <w15:docId w15:val="{74252E5A-AC81-44BA-9EFF-145B3BC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@kzg.pl" TargetMode="Externa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2019-08-28T11:11:00Z</dcterms:created>
  <dcterms:modified xsi:type="dcterms:W3CDTF">2019-08-28T11:11:00Z</dcterms:modified>
</cp:coreProperties>
</file>