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8561" w14:textId="77777777" w:rsidR="00BF7B2F" w:rsidRPr="00DF3432" w:rsidRDefault="00B03897" w:rsidP="00BF7B2F">
      <w:pPr>
        <w:ind w:left="-426" w:right="-426"/>
        <w:rPr>
          <w:sz w:val="20"/>
          <w:szCs w:val="20"/>
        </w:rPr>
      </w:pPr>
      <w:r w:rsidRPr="00DF3432">
        <w:rPr>
          <w:sz w:val="20"/>
          <w:szCs w:val="20"/>
        </w:rPr>
        <w:t>Nazwa przedszkola</w:t>
      </w:r>
      <w:r w:rsidR="00BF7B2F" w:rsidRPr="00DF3432">
        <w:rPr>
          <w:sz w:val="20"/>
          <w:szCs w:val="20"/>
        </w:rPr>
        <w:t>: …………………</w:t>
      </w:r>
      <w:r w:rsidR="004C44CD" w:rsidRPr="00DF3432">
        <w:rPr>
          <w:sz w:val="20"/>
          <w:szCs w:val="20"/>
        </w:rPr>
        <w:t>………….</w:t>
      </w:r>
      <w:r w:rsidRPr="00DF3432">
        <w:rPr>
          <w:sz w:val="20"/>
          <w:szCs w:val="20"/>
        </w:rPr>
        <w:t>……………………………………………………</w:t>
      </w:r>
      <w:r w:rsidR="004C44CD" w:rsidRPr="00DF3432">
        <w:rPr>
          <w:sz w:val="20"/>
          <w:szCs w:val="20"/>
        </w:rPr>
        <w:t>Gmina:</w:t>
      </w:r>
      <w:r w:rsidRPr="00DF3432">
        <w:rPr>
          <w:sz w:val="20"/>
          <w:szCs w:val="20"/>
        </w:rPr>
        <w:t xml:space="preserve"> </w:t>
      </w:r>
      <w:r w:rsidR="00BF7B2F" w:rsidRPr="00DF3432">
        <w:rPr>
          <w:sz w:val="20"/>
          <w:szCs w:val="20"/>
        </w:rPr>
        <w:t>…………………………………………</w:t>
      </w:r>
      <w:r w:rsidRPr="00DF3432">
        <w:rPr>
          <w:sz w:val="20"/>
          <w:szCs w:val="20"/>
        </w:rPr>
        <w:t>…</w:t>
      </w:r>
    </w:p>
    <w:p w14:paraId="3549BDF8" w14:textId="77777777" w:rsidR="00BF7B2F" w:rsidRPr="00DF3432" w:rsidRDefault="00BF7B2F" w:rsidP="00BF7B2F">
      <w:pPr>
        <w:ind w:left="-426" w:right="-426"/>
        <w:rPr>
          <w:sz w:val="20"/>
          <w:szCs w:val="20"/>
        </w:rPr>
      </w:pPr>
      <w:r w:rsidRPr="00DF3432">
        <w:rPr>
          <w:sz w:val="20"/>
          <w:szCs w:val="20"/>
        </w:rPr>
        <w:t>Przedszkolny koordynator projektu:</w:t>
      </w:r>
      <w:r w:rsidR="00B03897" w:rsidRPr="00DF3432">
        <w:rPr>
          <w:sz w:val="20"/>
          <w:szCs w:val="20"/>
        </w:rPr>
        <w:t xml:space="preserve"> </w:t>
      </w:r>
      <w:r w:rsidRPr="00DF3432">
        <w:rPr>
          <w:sz w:val="20"/>
          <w:szCs w:val="20"/>
        </w:rPr>
        <w:t>………………………………</w:t>
      </w:r>
      <w:r w:rsidR="00B03897" w:rsidRPr="00DF3432">
        <w:rPr>
          <w:sz w:val="20"/>
          <w:szCs w:val="20"/>
        </w:rPr>
        <w:t>…………………………………………………………………………………</w:t>
      </w:r>
    </w:p>
    <w:p w14:paraId="6909A3DD" w14:textId="77777777" w:rsidR="004C44CD" w:rsidRPr="00DF3432" w:rsidRDefault="00BF7B2F" w:rsidP="004C44CD">
      <w:pPr>
        <w:spacing w:before="240" w:after="120"/>
        <w:ind w:left="-425" w:right="-425"/>
        <w:rPr>
          <w:sz w:val="20"/>
          <w:szCs w:val="20"/>
        </w:rPr>
      </w:pPr>
      <w:r w:rsidRPr="00DF3432">
        <w:rPr>
          <w:sz w:val="20"/>
          <w:szCs w:val="20"/>
        </w:rPr>
        <w:t xml:space="preserve">Nauczyciele </w:t>
      </w:r>
      <w:r w:rsidR="004C44CD" w:rsidRPr="00DF3432">
        <w:rPr>
          <w:sz w:val="20"/>
          <w:szCs w:val="20"/>
        </w:rPr>
        <w:t>realizujący</w:t>
      </w:r>
      <w:r w:rsidRPr="00DF3432">
        <w:rPr>
          <w:sz w:val="20"/>
          <w:szCs w:val="20"/>
        </w:rPr>
        <w:t>:</w:t>
      </w:r>
      <w:r w:rsidR="00B03897" w:rsidRPr="00DF3432">
        <w:rPr>
          <w:sz w:val="20"/>
          <w:szCs w:val="20"/>
        </w:rPr>
        <w:t xml:space="preserve"> </w:t>
      </w:r>
      <w:r w:rsidRPr="00DF3432">
        <w:rPr>
          <w:sz w:val="20"/>
          <w:szCs w:val="20"/>
        </w:rPr>
        <w:t>………………………………………………………………………………………</w:t>
      </w:r>
      <w:r w:rsidR="004C44CD" w:rsidRPr="00DF3432">
        <w:rPr>
          <w:sz w:val="20"/>
          <w:szCs w:val="20"/>
        </w:rPr>
        <w:t>….</w:t>
      </w:r>
      <w:r w:rsidR="00B03897" w:rsidRPr="00DF3432">
        <w:rPr>
          <w:sz w:val="20"/>
          <w:szCs w:val="20"/>
        </w:rPr>
        <w:t>…………………………………………</w:t>
      </w:r>
    </w:p>
    <w:p w14:paraId="31E04E25" w14:textId="77777777" w:rsidR="00BF7B2F" w:rsidRPr="00DF3432" w:rsidRDefault="00B32186" w:rsidP="000921B0">
      <w:pPr>
        <w:spacing w:after="0" w:line="240" w:lineRule="auto"/>
        <w:ind w:left="-425" w:right="-425"/>
        <w:rPr>
          <w:b/>
          <w:sz w:val="20"/>
          <w:szCs w:val="20"/>
        </w:rPr>
      </w:pPr>
      <w:r w:rsidRPr="00DF3432">
        <w:rPr>
          <w:b/>
          <w:sz w:val="20"/>
          <w:szCs w:val="20"/>
        </w:rPr>
        <w:t xml:space="preserve">Zgodnie z regulaminem projektu </w:t>
      </w:r>
      <w:r w:rsidR="004C44CD" w:rsidRPr="00DF3432">
        <w:rPr>
          <w:b/>
          <w:sz w:val="20"/>
          <w:szCs w:val="20"/>
        </w:rPr>
        <w:t xml:space="preserve">placówka zrealizowała następujące zadania </w:t>
      </w:r>
      <w:r w:rsidR="000921B0" w:rsidRPr="00DF3432">
        <w:rPr>
          <w:b/>
          <w:sz w:val="20"/>
          <w:szCs w:val="20"/>
        </w:rPr>
        <w:t>(wykonanie zaznaczyć X</w:t>
      </w:r>
      <w:r w:rsidR="004C44CD" w:rsidRPr="00DF3432">
        <w:rPr>
          <w:b/>
          <w:sz w:val="20"/>
          <w:szCs w:val="20"/>
        </w:rPr>
        <w:t>):</w:t>
      </w:r>
    </w:p>
    <w:tbl>
      <w:tblPr>
        <w:tblStyle w:val="Tabela-Siatka1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  <w:gridCol w:w="567"/>
      </w:tblGrid>
      <w:tr w:rsidR="00DF3432" w:rsidRPr="00781042" w14:paraId="38306251" w14:textId="77777777" w:rsidTr="00DF3432">
        <w:trPr>
          <w:trHeight w:val="1717"/>
        </w:trPr>
        <w:tc>
          <w:tcPr>
            <w:tcW w:w="10632" w:type="dxa"/>
            <w:vAlign w:val="center"/>
          </w:tcPr>
          <w:p w14:paraId="0522BAC3" w14:textId="77777777" w:rsidR="00DF3432" w:rsidRPr="00781042" w:rsidRDefault="00DF3432" w:rsidP="00DF343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  <w:p w14:paraId="20636BBC" w14:textId="77777777" w:rsidR="00DF3432" w:rsidRPr="00781042" w:rsidRDefault="00DF3432" w:rsidP="00DF3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right="438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Zorganizowanie Rady Pedagogicznej poświęconej tematyce projektu, wprowadzenie w nowy rok przedszkolny, rozdzielenie zadań w ramach współpracy między grupami w celu realizacji projektu.</w:t>
            </w:r>
          </w:p>
          <w:p w14:paraId="2128DB2C" w14:textId="77777777" w:rsidR="00DF3432" w:rsidRPr="00781042" w:rsidRDefault="00DF3432" w:rsidP="00DF3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Ekowywiadówka</w:t>
            </w:r>
            <w:proofErr w:type="spellEnd"/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rodzicami/opiekunami dzieci i/lub spotkanie z lokalną społecznością (np. ekologiczny przemarsz, spotkanie w domu opieki).</w:t>
            </w:r>
          </w:p>
          <w:p w14:paraId="376CF296" w14:textId="77777777" w:rsidR="00DF3432" w:rsidRPr="00781042" w:rsidRDefault="00DF3432" w:rsidP="00DF343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Spotkanie z Radą Rodziców – zachęcenie Rady do propagowania zagadnień z zakresu projektu wśród rodziców i  opiekunów każdej z grup przedszkola.</w:t>
            </w:r>
          </w:p>
        </w:tc>
        <w:tc>
          <w:tcPr>
            <w:tcW w:w="567" w:type="dxa"/>
            <w:vAlign w:val="center"/>
          </w:tcPr>
          <w:p w14:paraId="69A348E5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F3432" w:rsidRPr="00781042" w14:paraId="4A4CDB36" w14:textId="77777777" w:rsidTr="00DF3432">
        <w:trPr>
          <w:trHeight w:val="560"/>
        </w:trPr>
        <w:tc>
          <w:tcPr>
            <w:tcW w:w="10632" w:type="dxa"/>
            <w:vAlign w:val="center"/>
          </w:tcPr>
          <w:p w14:paraId="33389132" w14:textId="77777777" w:rsidR="00DF3432" w:rsidRPr="00781042" w:rsidRDefault="00DF3432" w:rsidP="00DF343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>Przedszkolny miesiąc ekologiczny pt. „Poziom cywilizacji poznajemy po kanalizacji”:</w:t>
            </w:r>
          </w:p>
          <w:p w14:paraId="1C2707DA" w14:textId="77777777" w:rsidR="00DF3432" w:rsidRPr="00781042" w:rsidRDefault="00DF3432" w:rsidP="00DF34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Omówienie z dziećmi problemu wrzucania odpadów do toalety i/lub spotkanie na terenie placówki ze specjalistą z dziedziny dot. projektu.</w:t>
            </w:r>
          </w:p>
          <w:p w14:paraId="2065041F" w14:textId="77777777" w:rsidR="00DF3432" w:rsidRPr="00781042" w:rsidRDefault="00DF3432" w:rsidP="00DF34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Przedszkolny teatrzyk ekologiczny.</w:t>
            </w:r>
          </w:p>
          <w:p w14:paraId="5E5BEF81" w14:textId="77777777" w:rsidR="00DF3432" w:rsidRPr="00781042" w:rsidRDefault="00DF3432" w:rsidP="00DF34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Przedszkolny turniej wiedzy ekologicznej.</w:t>
            </w:r>
          </w:p>
          <w:p w14:paraId="08000454" w14:textId="77777777" w:rsidR="00DF3432" w:rsidRPr="00781042" w:rsidRDefault="00DF3432" w:rsidP="00DF34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…………………………………………………………………….</w:t>
            </w:r>
          </w:p>
          <w:p w14:paraId="03B2C38A" w14:textId="77777777" w:rsidR="00DF3432" w:rsidRPr="00781042" w:rsidRDefault="00DF3432" w:rsidP="00DF343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7C04415F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F3432" w:rsidRPr="00781042" w14:paraId="5389BF71" w14:textId="77777777" w:rsidTr="00DF3432">
        <w:trPr>
          <w:trHeight w:val="560"/>
        </w:trPr>
        <w:tc>
          <w:tcPr>
            <w:tcW w:w="10632" w:type="dxa"/>
            <w:vAlign w:val="center"/>
          </w:tcPr>
          <w:p w14:paraId="018290A5" w14:textId="77777777" w:rsidR="00DF3432" w:rsidRPr="00781042" w:rsidRDefault="00DF3432" w:rsidP="00DF343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 xml:space="preserve">Przedszkolak „na tropie bioodpadów”: </w:t>
            </w:r>
          </w:p>
          <w:p w14:paraId="08F3BE3F" w14:textId="77777777" w:rsidR="00DF3432" w:rsidRPr="00781042" w:rsidRDefault="00DF3432" w:rsidP="00DF34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Tematyczne warsztaty prowadzone na terenie przedszkola – konieczność segregacji bioodpadów w domach.</w:t>
            </w:r>
          </w:p>
          <w:p w14:paraId="09D62220" w14:textId="77777777" w:rsidR="00DF3432" w:rsidRPr="00781042" w:rsidRDefault="00DF3432" w:rsidP="00DF34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Obserwacje w terenie – obserwacja zieleni, opadające liście/wzrost roślin, kompostownik i proces kompostowania, brązowe pojemniki na bioodpady w pergolach śmietnikowych.</w:t>
            </w:r>
          </w:p>
          <w:p w14:paraId="76E7DD2E" w14:textId="77777777" w:rsidR="00DF3432" w:rsidRPr="00781042" w:rsidRDefault="00DF3432" w:rsidP="00DF34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381D3512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F3432" w:rsidRPr="00781042" w14:paraId="5D7849FD" w14:textId="77777777" w:rsidTr="00DF3432">
        <w:trPr>
          <w:trHeight w:val="560"/>
        </w:trPr>
        <w:tc>
          <w:tcPr>
            <w:tcW w:w="10632" w:type="dxa"/>
            <w:vAlign w:val="center"/>
          </w:tcPr>
          <w:p w14:paraId="66822BF6" w14:textId="77777777" w:rsidR="00DF3432" w:rsidRPr="00781042" w:rsidRDefault="00DF3432" w:rsidP="00DF343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81042">
              <w:rPr>
                <w:rFonts w:cstheme="minorHAnsi"/>
                <w:b/>
                <w:sz w:val="18"/>
                <w:szCs w:val="18"/>
              </w:rPr>
              <w:t>Ekoprojektowanie</w:t>
            </w:r>
            <w:proofErr w:type="spellEnd"/>
            <w:r w:rsidRPr="00781042">
              <w:rPr>
                <w:rFonts w:cstheme="minorHAnsi"/>
                <w:b/>
                <w:sz w:val="18"/>
                <w:szCs w:val="18"/>
              </w:rPr>
              <w:t xml:space="preserve">: </w:t>
            </w:r>
          </w:p>
          <w:p w14:paraId="2ADD7B5F" w14:textId="77777777" w:rsidR="00DF3432" w:rsidRPr="00781042" w:rsidRDefault="00DF3432" w:rsidP="00DF34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Nasza przedszkolna ulotka/plakat pt. </w:t>
            </w:r>
            <w:r w:rsidRPr="00781042">
              <w:rPr>
                <w:rFonts w:cstheme="minorHAnsi"/>
                <w:sz w:val="18"/>
                <w:szCs w:val="18"/>
              </w:rPr>
              <w:t>„Toaleta to nie śmietnik – w takim razie segreguję!!”</w:t>
            </w:r>
          </w:p>
          <w:p w14:paraId="0DD2C0C9" w14:textId="77777777" w:rsidR="00DF3432" w:rsidRPr="00781042" w:rsidRDefault="00DF3432" w:rsidP="00DF34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Wesołe segregowanie – tworzymy pojemniki na odpady (UWAGA: ważne, aby pojawił się pojemnik w kolorze brązowym na bioodpady).</w:t>
            </w:r>
          </w:p>
          <w:p w14:paraId="693A8741" w14:textId="77777777" w:rsidR="00DF3432" w:rsidRPr="00781042" w:rsidRDefault="00DF3432" w:rsidP="00DF343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cstheme="minorHAns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14:paraId="0563B736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F3432" w:rsidRPr="00781042" w14:paraId="6B09C701" w14:textId="77777777" w:rsidTr="00DF3432">
        <w:trPr>
          <w:trHeight w:val="560"/>
        </w:trPr>
        <w:tc>
          <w:tcPr>
            <w:tcW w:w="10632" w:type="dxa"/>
            <w:vAlign w:val="center"/>
          </w:tcPr>
          <w:p w14:paraId="6ABB51AA" w14:textId="77777777" w:rsidR="00DF3432" w:rsidRPr="00781042" w:rsidRDefault="00DF3432" w:rsidP="00DF343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81042">
              <w:rPr>
                <w:rFonts w:cstheme="minorHAnsi"/>
                <w:b/>
                <w:bCs/>
                <w:sz w:val="18"/>
                <w:szCs w:val="18"/>
              </w:rPr>
              <w:t>Jesteśmy medialni:</w:t>
            </w:r>
          </w:p>
          <w:p w14:paraId="2F38D009" w14:textId="77777777" w:rsidR="00DF3432" w:rsidRPr="00781042" w:rsidRDefault="00DF3432" w:rsidP="002D151B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8104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A.</w:t>
            </w:r>
            <w:r w:rsidRPr="00781042">
              <w:rPr>
                <w:rFonts w:cstheme="minorHAnsi"/>
                <w:sz w:val="18"/>
                <w:szCs w:val="18"/>
              </w:rPr>
              <w:t xml:space="preserve"> „Od dzisiaj każdy przedszkolak wie czego do toalety nie wrzuca się” – </w:t>
            </w:r>
            <w:r w:rsidRPr="00781042">
              <w:rPr>
                <w:rFonts w:cstheme="minorHAnsi"/>
                <w:bCs/>
                <w:sz w:val="18"/>
                <w:szCs w:val="18"/>
              </w:rPr>
              <w:t>ekologiczny kodeks przedszkolaka spisany i wywieszony na tablicy na korytarzu przedszkola.</w:t>
            </w:r>
          </w:p>
          <w:p w14:paraId="3191A49D" w14:textId="77777777" w:rsidR="00DF3432" w:rsidRPr="00781042" w:rsidRDefault="00DF3432" w:rsidP="002D151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cstheme="minorHAnsi"/>
                <w:bCs/>
                <w:sz w:val="18"/>
                <w:szCs w:val="18"/>
              </w:rPr>
              <w:t xml:space="preserve">B. </w:t>
            </w: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„Świata nie zmielisz – dlaczego młynki koloidalne stanowią zagrożenie dla kanalizacji?”</w:t>
            </w:r>
            <w:r w:rsidRPr="0078104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- </w:t>
            </w: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gazetka przedszkolna na tablicy ogłoszeń.</w:t>
            </w:r>
          </w:p>
          <w:p w14:paraId="3B64EF7B" w14:textId="77777777" w:rsidR="00DF3432" w:rsidRPr="00781042" w:rsidRDefault="00DF3432" w:rsidP="002D151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C.  Akcja ulotkowa/plakatowa (materiały otrzymane od KZG).</w:t>
            </w:r>
          </w:p>
          <w:p w14:paraId="2A44105C" w14:textId="77777777" w:rsidR="00DF3432" w:rsidRPr="00781042" w:rsidRDefault="00DF3432" w:rsidP="002D151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D. Informacje dot. tematu projektu na stronie internetowej przedszkola.</w:t>
            </w:r>
          </w:p>
          <w:p w14:paraId="103468A0" w14:textId="77777777" w:rsidR="00DF3432" w:rsidRPr="00781042" w:rsidRDefault="00DF3432" w:rsidP="002D151B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E. …………………………………………….</w:t>
            </w:r>
          </w:p>
        </w:tc>
        <w:tc>
          <w:tcPr>
            <w:tcW w:w="567" w:type="dxa"/>
            <w:vAlign w:val="center"/>
          </w:tcPr>
          <w:p w14:paraId="459E7560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F3432" w:rsidRPr="00781042" w14:paraId="3B74D782" w14:textId="77777777" w:rsidTr="00DF3432">
        <w:trPr>
          <w:trHeight w:val="762"/>
        </w:trPr>
        <w:tc>
          <w:tcPr>
            <w:tcW w:w="10632" w:type="dxa"/>
            <w:vAlign w:val="center"/>
          </w:tcPr>
          <w:p w14:paraId="7124571D" w14:textId="77777777" w:rsidR="00DF3432" w:rsidRPr="00781042" w:rsidRDefault="00DF3432" w:rsidP="00DF343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81042">
              <w:rPr>
                <w:rFonts w:cstheme="minorHAnsi"/>
                <w:b/>
                <w:bCs/>
                <w:sz w:val="18"/>
                <w:szCs w:val="18"/>
              </w:rPr>
              <w:t>Laboratorium Edukacji Ekologicznej:</w:t>
            </w:r>
          </w:p>
          <w:p w14:paraId="1A2EE727" w14:textId="77777777" w:rsidR="00DF3432" w:rsidRPr="00781042" w:rsidRDefault="00DF3432" w:rsidP="002D15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Zajęcia eksperymentalne/doświadczalne/badawcze (jedno lub więcej) dot. projektu wg własnych pomysłów nauczyciela lub na bazie wydawnictwa Związku pt. „Laboratorium edukacji ekologicznej” (w ramach programu „Szkoła/przedszkole dla środowiska”)*</w:t>
            </w:r>
          </w:p>
        </w:tc>
        <w:tc>
          <w:tcPr>
            <w:tcW w:w="567" w:type="dxa"/>
            <w:vAlign w:val="center"/>
          </w:tcPr>
          <w:p w14:paraId="14668123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F3432" w:rsidRPr="00781042" w14:paraId="7107652C" w14:textId="77777777" w:rsidTr="00DF3432">
        <w:tc>
          <w:tcPr>
            <w:tcW w:w="10632" w:type="dxa"/>
            <w:vAlign w:val="center"/>
          </w:tcPr>
          <w:p w14:paraId="0C7C6E1F" w14:textId="77777777" w:rsidR="00DF3432" w:rsidRPr="00781042" w:rsidRDefault="00DF3432" w:rsidP="00DF343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781042">
              <w:rPr>
                <w:rFonts w:cstheme="minorHAnsi"/>
                <w:b/>
                <w:sz w:val="18"/>
                <w:szCs w:val="18"/>
              </w:rPr>
              <w:t xml:space="preserve">Zadania wykonywane wspólnie z KZG „Dolina Redy i </w:t>
            </w:r>
            <w:proofErr w:type="spellStart"/>
            <w:r w:rsidRPr="00781042">
              <w:rPr>
                <w:rFonts w:cstheme="minorHAnsi"/>
                <w:b/>
                <w:sz w:val="18"/>
                <w:szCs w:val="18"/>
              </w:rPr>
              <w:t>Chylonki</w:t>
            </w:r>
            <w:proofErr w:type="spellEnd"/>
            <w:r w:rsidRPr="00781042">
              <w:rPr>
                <w:rFonts w:cstheme="minorHAnsi"/>
                <w:b/>
                <w:sz w:val="18"/>
                <w:szCs w:val="18"/>
              </w:rPr>
              <w:t>”:</w:t>
            </w:r>
          </w:p>
          <w:p w14:paraId="1C995136" w14:textId="77777777" w:rsidR="00DF3432" w:rsidRPr="00781042" w:rsidRDefault="00DF3432" w:rsidP="00DF34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Konkurs plastyczny pt. „Małe dzieci nie chcą śmieci”.</w:t>
            </w:r>
          </w:p>
          <w:p w14:paraId="40CD5611" w14:textId="77777777" w:rsidR="00DF3432" w:rsidRPr="00781042" w:rsidRDefault="00DF3432" w:rsidP="00DF34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>Konkurs pt. „Mała nakrętka duży problem”.</w:t>
            </w:r>
          </w:p>
          <w:p w14:paraId="206B8EAA" w14:textId="77777777" w:rsidR="00DF3432" w:rsidRPr="00781042" w:rsidRDefault="00DF3432" w:rsidP="00DF34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Konkurs</w:t>
            </w:r>
            <w:r w:rsidRPr="007810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pt. „Ekspert E.E. czyli w trosce o środowisko”.</w:t>
            </w:r>
          </w:p>
        </w:tc>
        <w:tc>
          <w:tcPr>
            <w:tcW w:w="567" w:type="dxa"/>
            <w:vAlign w:val="center"/>
          </w:tcPr>
          <w:p w14:paraId="594CC3FB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F3432" w:rsidRPr="00781042" w14:paraId="5258203E" w14:textId="77777777" w:rsidTr="00DF3432">
        <w:trPr>
          <w:trHeight w:val="702"/>
        </w:trPr>
        <w:tc>
          <w:tcPr>
            <w:tcW w:w="10632" w:type="dxa"/>
            <w:vAlign w:val="center"/>
          </w:tcPr>
          <w:p w14:paraId="43C145E4" w14:textId="77777777" w:rsidR="00DF3432" w:rsidRPr="00781042" w:rsidRDefault="00DF3432" w:rsidP="002D151B">
            <w:pPr>
              <w:autoSpaceDE w:val="0"/>
              <w:autoSpaceDN w:val="0"/>
              <w:adjustRightInd w:val="0"/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78104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8.</w:t>
            </w:r>
            <w:r w:rsidRPr="00781042">
              <w:rPr>
                <w:rFonts w:cstheme="minorHAnsi"/>
                <w:b/>
                <w:sz w:val="18"/>
                <w:szCs w:val="18"/>
              </w:rPr>
              <w:t xml:space="preserve"> Uroczyste podsumowanie projektu na terenie przedszkola</w:t>
            </w:r>
            <w:r w:rsidRPr="00781042">
              <w:rPr>
                <w:rFonts w:cstheme="minorHAnsi"/>
                <w:sz w:val="18"/>
                <w:szCs w:val="18"/>
              </w:rPr>
              <w:t xml:space="preserve"> połączone z wręczaniem upominków dla dzieci/uczniów zaangażowanych w realizację projektu (materiały promocyjne otrzymane od Związku).</w:t>
            </w:r>
          </w:p>
        </w:tc>
        <w:tc>
          <w:tcPr>
            <w:tcW w:w="567" w:type="dxa"/>
            <w:vAlign w:val="center"/>
          </w:tcPr>
          <w:p w14:paraId="68A30DDF" w14:textId="77777777" w:rsidR="00DF3432" w:rsidRPr="00781042" w:rsidRDefault="00DF3432" w:rsidP="002D151B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9D9CA82" w14:textId="77777777" w:rsidR="00DF3432" w:rsidRPr="00781042" w:rsidRDefault="00DF3432" w:rsidP="00DF3432">
      <w:pPr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</w:rPr>
      </w:pPr>
      <w:r w:rsidRPr="00781042">
        <w:rPr>
          <w:rFonts w:eastAsia="Times New Roman" w:cs="Times New Roman"/>
          <w:b/>
          <w:sz w:val="20"/>
          <w:szCs w:val="20"/>
          <w:lang w:eastAsia="pl-PL"/>
        </w:rPr>
        <w:t>*</w:t>
      </w:r>
      <w:r w:rsidRPr="00781042">
        <w:rPr>
          <w:iCs/>
          <w:sz w:val="16"/>
          <w:szCs w:val="16"/>
        </w:rPr>
        <w:t xml:space="preserve"> Wydawnictwo  dostępne w siedzibie Związku lub na stronie </w:t>
      </w:r>
      <w:hyperlink r:id="rId7" w:history="1">
        <w:r w:rsidRPr="00781042">
          <w:rPr>
            <w:rStyle w:val="Hipercze"/>
            <w:iCs/>
            <w:sz w:val="16"/>
            <w:szCs w:val="16"/>
          </w:rPr>
          <w:t>www.kzg.pl</w:t>
        </w:r>
      </w:hyperlink>
      <w:r w:rsidRPr="00781042">
        <w:rPr>
          <w:iCs/>
          <w:sz w:val="16"/>
          <w:szCs w:val="16"/>
        </w:rPr>
        <w:t xml:space="preserve"> </w:t>
      </w:r>
      <w:r w:rsidRPr="00781042">
        <w:rPr>
          <w:iCs/>
          <w:sz w:val="16"/>
          <w:szCs w:val="16"/>
        </w:rPr>
        <w:sym w:font="Wingdings" w:char="F0E0"/>
      </w:r>
      <w:r w:rsidRPr="00781042">
        <w:rPr>
          <w:iCs/>
          <w:sz w:val="16"/>
          <w:szCs w:val="16"/>
        </w:rPr>
        <w:t xml:space="preserve"> edukacja </w:t>
      </w:r>
      <w:r w:rsidRPr="00781042">
        <w:rPr>
          <w:iCs/>
          <w:sz w:val="16"/>
          <w:szCs w:val="16"/>
        </w:rPr>
        <w:sym w:font="Wingdings" w:char="F0E0"/>
      </w:r>
      <w:r w:rsidRPr="00781042">
        <w:rPr>
          <w:iCs/>
          <w:sz w:val="16"/>
          <w:szCs w:val="16"/>
        </w:rPr>
        <w:t xml:space="preserve"> materiały edukacyjne</w:t>
      </w:r>
    </w:p>
    <w:p w14:paraId="533AAADA" w14:textId="77777777" w:rsidR="004C44CD" w:rsidRDefault="004C44CD" w:rsidP="004C44CD">
      <w:pPr>
        <w:rPr>
          <w:sz w:val="24"/>
          <w:szCs w:val="24"/>
        </w:rPr>
      </w:pPr>
    </w:p>
    <w:p w14:paraId="0CB94DEE" w14:textId="77777777" w:rsidR="004C44CD" w:rsidRDefault="004C44CD" w:rsidP="004C4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3BEF6A0B" w14:textId="77777777" w:rsidR="00BF7B2F" w:rsidRPr="00BF7B2F" w:rsidRDefault="00EF7044" w:rsidP="004C44CD">
      <w:pPr>
        <w:spacing w:after="0" w:line="240" w:lineRule="auto"/>
      </w:pPr>
      <w:r>
        <w:rPr>
          <w:sz w:val="20"/>
          <w:szCs w:val="20"/>
        </w:rPr>
        <w:t xml:space="preserve">           </w:t>
      </w:r>
      <w:r w:rsidR="004C44CD" w:rsidRPr="004C44CD">
        <w:rPr>
          <w:sz w:val="20"/>
          <w:szCs w:val="20"/>
        </w:rPr>
        <w:t>Data zgłoszenia</w:t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 w:rsidRPr="004C44CD">
        <w:rPr>
          <w:sz w:val="20"/>
          <w:szCs w:val="20"/>
        </w:rPr>
        <w:tab/>
      </w:r>
      <w:r w:rsidR="004C44C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="004C44CD" w:rsidRPr="004C44CD">
        <w:rPr>
          <w:sz w:val="20"/>
          <w:szCs w:val="20"/>
        </w:rPr>
        <w:t>Podpis i piec</w:t>
      </w:r>
      <w:r>
        <w:rPr>
          <w:sz w:val="20"/>
          <w:szCs w:val="20"/>
        </w:rPr>
        <w:t>zęć d</w:t>
      </w:r>
      <w:r w:rsidR="004C44CD">
        <w:rPr>
          <w:sz w:val="20"/>
          <w:szCs w:val="20"/>
        </w:rPr>
        <w:t>yrektora przedszkola</w:t>
      </w:r>
    </w:p>
    <w:sectPr w:rsidR="00BF7B2F" w:rsidRPr="00BF7B2F" w:rsidSect="00DF3432">
      <w:headerReference w:type="default" r:id="rId8"/>
      <w:footerReference w:type="default" r:id="rId9"/>
      <w:pgSz w:w="11906" w:h="16838"/>
      <w:pgMar w:top="1214" w:right="991" w:bottom="1417" w:left="1417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3635" w14:textId="77777777" w:rsidR="00682322" w:rsidRDefault="00682322" w:rsidP="00682322">
      <w:pPr>
        <w:spacing w:after="0" w:line="240" w:lineRule="auto"/>
      </w:pPr>
      <w:r>
        <w:separator/>
      </w:r>
    </w:p>
  </w:endnote>
  <w:endnote w:type="continuationSeparator" w:id="0">
    <w:p w14:paraId="504FEEB0" w14:textId="77777777" w:rsidR="00682322" w:rsidRDefault="00682322" w:rsidP="006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0614" w14:textId="77777777" w:rsidR="00DF3432" w:rsidRDefault="00DF3432" w:rsidP="00DF3432">
    <w:pPr>
      <w:autoSpaceDE w:val="0"/>
      <w:autoSpaceDN w:val="0"/>
      <w:adjustRightInd w:val="0"/>
      <w:spacing w:after="58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</w:r>
    <w:proofErr w:type="spellStart"/>
    <w:r>
      <w:rPr>
        <w:rFonts w:cs="Book Antiqua"/>
        <w:sz w:val="14"/>
        <w:szCs w:val="14"/>
      </w:rPr>
      <w:t>Youtube</w:t>
    </w:r>
    <w:proofErr w:type="spellEnd"/>
    <w:r>
      <w:rPr>
        <w:rFonts w:cs="Book Antiqua"/>
        <w:sz w:val="14"/>
        <w:szCs w:val="14"/>
      </w:rPr>
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</w:r>
  </w:p>
  <w:p w14:paraId="359F26E0" w14:textId="77777777" w:rsidR="00DF3432" w:rsidRDefault="00DF3432" w:rsidP="00DF3432">
    <w:pPr>
      <w:autoSpaceDE w:val="0"/>
      <w:autoSpaceDN w:val="0"/>
      <w:adjustRightInd w:val="0"/>
      <w:spacing w:after="0" w:line="240" w:lineRule="auto"/>
      <w:ind w:left="-851" w:right="-425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Zgodnie z art. 13 ogólnego rozporządzenia o ochronie danych osobowych z dnia 27 kwietnia 2016 r. (Dz. Urz. UE L 119 z 04.05.2016) informuje się, iż: </w:t>
    </w:r>
  </w:p>
  <w:p w14:paraId="35A331B9" w14:textId="77777777" w:rsidR="00DF3432" w:rsidRDefault="00DF3432" w:rsidP="00DF3432">
    <w:pPr>
      <w:numPr>
        <w:ilvl w:val="0"/>
        <w:numId w:val="18"/>
      </w:numPr>
      <w:autoSpaceDE w:val="0"/>
      <w:autoSpaceDN w:val="0"/>
      <w:adjustRightInd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administratorem danych osobowych uczestników jest Komunalny Związek Gmin „Dolina Redy i </w:t>
    </w:r>
    <w:proofErr w:type="spellStart"/>
    <w:r>
      <w:rPr>
        <w:rFonts w:cs="Book Antiqua"/>
        <w:sz w:val="14"/>
        <w:szCs w:val="14"/>
      </w:rPr>
      <w:t>Chylonki</w:t>
    </w:r>
    <w:proofErr w:type="spellEnd"/>
    <w:r>
      <w:rPr>
        <w:rFonts w:cs="Book Antiqua"/>
        <w:sz w:val="14"/>
        <w:szCs w:val="14"/>
      </w:rPr>
      <w:t xml:space="preserve">” ul. Konwaliowa 1, 81-651 Gdynia, </w:t>
    </w:r>
  </w:p>
  <w:p w14:paraId="50B75196" w14:textId="77777777" w:rsidR="00DF3432" w:rsidRDefault="00DF3432" w:rsidP="00DF3432">
    <w:pPr>
      <w:numPr>
        <w:ilvl w:val="0"/>
        <w:numId w:val="18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kontakt z Inspektorem Ochrony Danych - </w:t>
    </w:r>
    <w:hyperlink r:id="rId1" w:history="1">
      <w:r>
        <w:rPr>
          <w:rStyle w:val="Hipercze"/>
          <w:rFonts w:cs="Book Antiqua"/>
          <w:sz w:val="14"/>
          <w:szCs w:val="14"/>
        </w:rPr>
        <w:t>iod@kzg.pl</w:t>
      </w:r>
    </w:hyperlink>
    <w:r>
      <w:rPr>
        <w:rFonts w:cs="Book Antiqua"/>
        <w:sz w:val="14"/>
        <w:szCs w:val="14"/>
      </w:rPr>
      <w:t xml:space="preserve">, </w:t>
    </w:r>
  </w:p>
  <w:p w14:paraId="23C1B6FE" w14:textId="77777777" w:rsidR="00DF3432" w:rsidRDefault="00DF3432" w:rsidP="00DF3432">
    <w:pPr>
      <w:numPr>
        <w:ilvl w:val="0"/>
        <w:numId w:val="18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przetwarzane będą w celu realizacji zadań z zakresu edukacji ekologicznej na podstawie Art. 6 ust. 1 lit. c ogólnego rozporządzenia o ochronie danych osobowych z dnia 27 kwietnia 2016 r. </w:t>
    </w:r>
  </w:p>
  <w:p w14:paraId="5995FD65" w14:textId="77777777" w:rsidR="00DF3432" w:rsidRDefault="00DF3432" w:rsidP="00DF3432">
    <w:pPr>
      <w:numPr>
        <w:ilvl w:val="0"/>
        <w:numId w:val="18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dane osobowe przechowywane będą w czasie określonym przepisami prawa, zgodnie z instrukcją kancelaryjną </w:t>
    </w:r>
  </w:p>
  <w:p w14:paraId="6A2704B3" w14:textId="77777777" w:rsidR="00DF3432" w:rsidRDefault="00DF3432" w:rsidP="00DF3432">
    <w:pPr>
      <w:numPr>
        <w:ilvl w:val="0"/>
        <w:numId w:val="18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każdy uczestnik posiada prawo do dostępu do danych osobowych, ich sprostowania, usunięcia lub ograniczenia przetwarzania lub odwołania uprzednio udzielonej zgody </w:t>
    </w:r>
  </w:p>
  <w:p w14:paraId="75EC2E47" w14:textId="77777777" w:rsidR="00DF3432" w:rsidRDefault="00DF3432" w:rsidP="00DF3432">
    <w:pPr>
      <w:numPr>
        <w:ilvl w:val="0"/>
        <w:numId w:val="18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 xml:space="preserve">uczestnik ma prawo wniesienia skargi do organu nadzorczego </w:t>
    </w:r>
  </w:p>
  <w:p w14:paraId="00B83F2D" w14:textId="77777777" w:rsidR="00DF3432" w:rsidRDefault="00DF3432" w:rsidP="00DF3432">
    <w:pPr>
      <w:numPr>
        <w:ilvl w:val="0"/>
        <w:numId w:val="18"/>
      </w:numPr>
      <w:autoSpaceDE w:val="0"/>
      <w:autoSpaceDN w:val="0"/>
      <w:spacing w:after="0" w:line="240" w:lineRule="auto"/>
      <w:ind w:left="-284"/>
      <w:jc w:val="both"/>
      <w:rPr>
        <w:rFonts w:cs="Book Antiqua"/>
        <w:sz w:val="14"/>
        <w:szCs w:val="14"/>
      </w:rPr>
    </w:pPr>
    <w:r>
      <w:rPr>
        <w:rFonts w:cs="Book Antiqua"/>
        <w:sz w:val="14"/>
        <w:szCs w:val="14"/>
      </w:rPr>
      <w:t>podanie danych osobowych jest dobrowolne, jednakże niepodanie danych może skutkować niemożliwością uczestnictwa w konkursie.</w:t>
    </w:r>
  </w:p>
  <w:p w14:paraId="375C4BAF" w14:textId="77777777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</w:p>
  <w:p w14:paraId="6AD0441A" w14:textId="77777777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Jednocześnie zgodnie z art.6 ust.1 lit. a ogólnego rozporządzenia o ochronie danych osobowych z dnia 27 kwietnia 2016 r.  udział w konkursie jest jednoznaczny z wyrażeniem zgody na przetwarzanie danych osobowych wizerunkowych uczestnika do celu budowania pozytywnego wizerunku Administratora w przestrzeni publicznej i w mediach.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05E1" w14:textId="77777777" w:rsidR="00682322" w:rsidRDefault="00682322" w:rsidP="00682322">
      <w:pPr>
        <w:spacing w:after="0" w:line="240" w:lineRule="auto"/>
      </w:pPr>
      <w:r>
        <w:separator/>
      </w:r>
    </w:p>
  </w:footnote>
  <w:footnote w:type="continuationSeparator" w:id="0">
    <w:p w14:paraId="2E9951FF" w14:textId="77777777" w:rsidR="00682322" w:rsidRDefault="00682322" w:rsidP="0068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37FF" w14:textId="77777777" w:rsidR="00682322" w:rsidRPr="00682322" w:rsidRDefault="00682322" w:rsidP="004C44CD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>FORMULARZ Z REALIZACJI PROJEKTU EDUKACYJNEGO PT. „</w:t>
    </w:r>
    <w:r>
      <w:rPr>
        <w:b/>
        <w:sz w:val="28"/>
        <w:szCs w:val="28"/>
      </w:rPr>
      <w:t>LIDER LOKALNEJ EKOLOGII</w:t>
    </w:r>
    <w:r w:rsidRPr="00682322">
      <w:rPr>
        <w:b/>
        <w:sz w:val="28"/>
        <w:szCs w:val="28"/>
      </w:rPr>
      <w:t>”</w:t>
    </w:r>
  </w:p>
  <w:p w14:paraId="570E2BFE" w14:textId="77777777" w:rsidR="004C44CD" w:rsidRPr="00B32186" w:rsidRDefault="00682322" w:rsidP="00B32186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8"/>
        <w:szCs w:val="28"/>
      </w:rPr>
    </w:pPr>
    <w:r w:rsidRPr="00682322">
      <w:rPr>
        <w:b/>
        <w:sz w:val="28"/>
        <w:szCs w:val="28"/>
      </w:rPr>
      <w:t>KATEGORIA: PRZEDSZKOLA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01B7"/>
    <w:multiLevelType w:val="hybridMultilevel"/>
    <w:tmpl w:val="71F41ACC"/>
    <w:lvl w:ilvl="0" w:tplc="070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3D8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07EE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9E3"/>
    <w:multiLevelType w:val="hybridMultilevel"/>
    <w:tmpl w:val="7010A8DE"/>
    <w:lvl w:ilvl="0" w:tplc="CF440CD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5079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A7733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14882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3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33E93"/>
    <w:multiLevelType w:val="hybridMultilevel"/>
    <w:tmpl w:val="A86A77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18"/>
  </w:num>
  <w:num w:numId="9">
    <w:abstractNumId w:val="16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0"/>
  </w:num>
  <w:num w:numId="16">
    <w:abstractNumId w:val="14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0"/>
    <w:rsid w:val="000921B0"/>
    <w:rsid w:val="001863F0"/>
    <w:rsid w:val="002565E1"/>
    <w:rsid w:val="00486B10"/>
    <w:rsid w:val="004C44CD"/>
    <w:rsid w:val="00682322"/>
    <w:rsid w:val="00846C9D"/>
    <w:rsid w:val="00B03897"/>
    <w:rsid w:val="00B32186"/>
    <w:rsid w:val="00BD4D37"/>
    <w:rsid w:val="00BF7B2F"/>
    <w:rsid w:val="00D4094F"/>
    <w:rsid w:val="00DF3432"/>
    <w:rsid w:val="00E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B7CC9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22"/>
  </w:style>
  <w:style w:type="paragraph" w:styleId="Stopka">
    <w:name w:val="footer"/>
    <w:basedOn w:val="Normalny"/>
    <w:link w:val="Stopka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22"/>
  </w:style>
  <w:style w:type="character" w:styleId="Hipercze">
    <w:name w:val="Hyperlink"/>
    <w:basedOn w:val="Domylnaczcionkaakapitu"/>
    <w:uiPriority w:val="99"/>
    <w:semiHidden/>
    <w:unhideWhenUsed/>
    <w:rsid w:val="00682322"/>
    <w:rPr>
      <w:color w:val="0563C1"/>
      <w:u w:val="single"/>
    </w:rPr>
  </w:style>
  <w:style w:type="paragraph" w:customStyle="1" w:styleId="Default">
    <w:name w:val="Default"/>
    <w:basedOn w:val="Normalny"/>
    <w:rsid w:val="0068232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kz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Katarzyna Kwiatkowska</cp:lastModifiedBy>
  <cp:revision>2</cp:revision>
  <cp:lastPrinted>2018-08-21T11:38:00Z</cp:lastPrinted>
  <dcterms:created xsi:type="dcterms:W3CDTF">2020-07-24T12:37:00Z</dcterms:created>
  <dcterms:modified xsi:type="dcterms:W3CDTF">2020-07-24T12:37:00Z</dcterms:modified>
</cp:coreProperties>
</file>